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950D9E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36EEC">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0950D9E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36EEC">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2B77B0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C7DBE">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B84B5A"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2B77B0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C7DBE">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B84B5A"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18CC9"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CB522B">
                              <w:rPr>
                                <w:rFonts w:ascii="Trebuchet MS" w:hAnsi="Trebuchet MS"/>
                                <w:b/>
                                <w:sz w:val="22"/>
                                <w:szCs w:val="22"/>
                                <w:u w:val="single"/>
                              </w:rPr>
                              <w:t>COMMUNICATION FLOW AND ROLE OF THE PROJECT MANAGER</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6BBE159C" w14:textId="77777777" w:rsidR="00CB522B" w:rsidRPr="00D85ED7" w:rsidRDefault="00CB522B" w:rsidP="00CB522B">
                            <w:pPr>
                              <w:ind w:right="336"/>
                              <w:rPr>
                                <w:rFonts w:ascii="Trebuchet MS" w:hAnsi="Trebuchet MS"/>
                                <w:sz w:val="22"/>
                                <w:szCs w:val="22"/>
                              </w:rPr>
                            </w:pPr>
                            <w:r w:rsidRPr="00D85ED7">
                              <w:rPr>
                                <w:rFonts w:ascii="Trebuchet MS" w:hAnsi="Trebuchet MS"/>
                                <w:sz w:val="22"/>
                                <w:szCs w:val="22"/>
                              </w:rPr>
                              <w:t>This one-day workshop considers in detail the pivotal role of the Project Manager within the NEC ECC contract. The Project Manager is appointed by the Client to administer the contract on their behalf and has a great deal of responsibility and actions to carry out.</w:t>
                            </w:r>
                          </w:p>
                          <w:p w14:paraId="703AC022" w14:textId="1CC2F376" w:rsidR="00AD4BBF" w:rsidRDefault="00AD4BBF" w:rsidP="00CB522B">
                            <w:pPr>
                              <w:shd w:val="clear" w:color="auto" w:fill="FFFFFF"/>
                              <w:ind w:right="336"/>
                              <w:rPr>
                                <w:rFonts w:ascii="Trebuchet MS" w:eastAsia="Times New Roman" w:hAnsi="Trebuchet MS" w:cs="Arial"/>
                                <w:color w:val="333333"/>
                                <w:sz w:val="22"/>
                                <w:szCs w:val="22"/>
                                <w:lang w:eastAsia="en-GB"/>
                              </w:rPr>
                            </w:pPr>
                          </w:p>
                          <w:p w14:paraId="3B12DF0A" w14:textId="77777777" w:rsidR="00CB522B" w:rsidRPr="00CB522B" w:rsidRDefault="00CB522B" w:rsidP="00CB522B">
                            <w:pPr>
                              <w:ind w:right="336"/>
                              <w:rPr>
                                <w:rFonts w:ascii="Trebuchet MS" w:hAnsi="Trebuchet MS"/>
                                <w:b/>
                                <w:bCs/>
                                <w:sz w:val="22"/>
                                <w:szCs w:val="22"/>
                              </w:rPr>
                            </w:pPr>
                            <w:r w:rsidRPr="00CB522B">
                              <w:rPr>
                                <w:rFonts w:ascii="Trebuchet MS" w:hAnsi="Trebuchet MS"/>
                                <w:b/>
                                <w:bCs/>
                                <w:sz w:val="22"/>
                                <w:szCs w:val="22"/>
                              </w:rPr>
                              <w:t>Recommended for</w:t>
                            </w:r>
                          </w:p>
                          <w:p w14:paraId="7589A038" w14:textId="53E2B3A7" w:rsidR="00CB522B" w:rsidRPr="00D85ED7" w:rsidRDefault="00CB522B" w:rsidP="00CB522B">
                            <w:pPr>
                              <w:ind w:right="336"/>
                              <w:rPr>
                                <w:rFonts w:ascii="Trebuchet MS" w:hAnsi="Trebuchet MS"/>
                                <w:sz w:val="22"/>
                                <w:szCs w:val="22"/>
                              </w:rPr>
                            </w:pPr>
                            <w:r w:rsidRPr="00D85ED7">
                              <w:rPr>
                                <w:rFonts w:ascii="Trebuchet MS" w:hAnsi="Trebuchet MS"/>
                                <w:sz w:val="22"/>
                                <w:szCs w:val="22"/>
                              </w:rPr>
                              <w:t xml:space="preserve">This workshop is recommended for anyone who is involved in administering an ECC contract on a live project to understand how communication flow can be both contractually and practically managed. This will include project managers, contract managers, quantity surveyors, clients, consultants, planners, </w:t>
                            </w:r>
                            <w:proofErr w:type="gramStart"/>
                            <w:r w:rsidRPr="00D85ED7">
                              <w:rPr>
                                <w:rFonts w:ascii="Trebuchet MS" w:hAnsi="Trebuchet MS"/>
                                <w:sz w:val="22"/>
                                <w:szCs w:val="22"/>
                              </w:rPr>
                              <w:t>contractors</w:t>
                            </w:r>
                            <w:proofErr w:type="gramEnd"/>
                            <w:r w:rsidRPr="00D85ED7">
                              <w:rPr>
                                <w:rFonts w:ascii="Trebuchet MS" w:hAnsi="Trebuchet MS"/>
                                <w:sz w:val="22"/>
                                <w:szCs w:val="22"/>
                              </w:rPr>
                              <w:t xml:space="preserve"> and their supply chain.</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2B8CDF58"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The full course outline </w:t>
                            </w:r>
                            <w:r w:rsidR="00CB522B">
                              <w:rPr>
                                <w:rFonts w:ascii="Trebuchet MS" w:eastAsia="Times New Roman" w:hAnsi="Trebuchet MS" w:cs="Arial"/>
                                <w:color w:val="333333"/>
                                <w:sz w:val="22"/>
                                <w:szCs w:val="22"/>
                                <w:lang w:eastAsia="en-GB"/>
                              </w:rPr>
                              <w:t xml:space="preserve">can be found </w:t>
                            </w:r>
                            <w:hyperlink r:id="rId10" w:history="1">
                              <w:r w:rsidR="00CB522B" w:rsidRPr="00CB522B">
                                <w:rPr>
                                  <w:rStyle w:val="Hyperlink"/>
                                  <w:rFonts w:ascii="Trebuchet MS" w:eastAsia="Times New Roman" w:hAnsi="Trebuchet MS" w:cs="Arial"/>
                                  <w:sz w:val="22"/>
                                  <w:szCs w:val="22"/>
                                  <w:lang w:eastAsia="en-GB"/>
                                </w:rPr>
                                <w:t>here</w:t>
                              </w:r>
                            </w:hyperlink>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792784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DC7DBE">
                              <w:rPr>
                                <w:rFonts w:ascii="Trebuchet MS" w:hAnsi="Trebuchet MS" w:cs="Arial"/>
                                <w:bCs/>
                                <w:color w:val="666666"/>
                                <w:sz w:val="22"/>
                                <w:szCs w:val="22"/>
                              </w:rPr>
                              <w:t>Wednesday 02</w:t>
                            </w:r>
                            <w:r w:rsidR="00CB522B">
                              <w:rPr>
                                <w:rFonts w:ascii="Trebuchet MS" w:hAnsi="Trebuchet MS" w:cs="Arial"/>
                                <w:bCs/>
                                <w:color w:val="666666"/>
                                <w:sz w:val="22"/>
                                <w:szCs w:val="22"/>
                              </w:rPr>
                              <w:t xml:space="preserve"> </w:t>
                            </w:r>
                            <w:r w:rsidR="00DC7DBE">
                              <w:rPr>
                                <w:rFonts w:ascii="Trebuchet MS" w:hAnsi="Trebuchet MS" w:cs="Arial"/>
                                <w:bCs/>
                                <w:color w:val="666666"/>
                                <w:sz w:val="22"/>
                                <w:szCs w:val="22"/>
                              </w:rPr>
                              <w:t>Nove</w:t>
                            </w:r>
                            <w:r w:rsidR="00CB522B">
                              <w:rPr>
                                <w:rFonts w:ascii="Trebuchet MS" w:hAnsi="Trebuchet MS" w:cs="Arial"/>
                                <w:bCs/>
                                <w:color w:val="666666"/>
                                <w:sz w:val="22"/>
                                <w:szCs w:val="22"/>
                              </w:rPr>
                              <w:t xml:space="preserve">mber </w:t>
                            </w:r>
                            <w:r w:rsidRPr="006339B8">
                              <w:rPr>
                                <w:rFonts w:ascii="Trebuchet MS" w:hAnsi="Trebuchet MS" w:cs="Arial"/>
                                <w:bCs/>
                                <w:color w:val="666666"/>
                                <w:sz w:val="22"/>
                                <w:szCs w:val="22"/>
                              </w:rPr>
                              <w:t>202</w:t>
                            </w:r>
                            <w:r w:rsidR="00DC7DBE">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15AC7F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B84B5A">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18CC9"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CB522B">
                        <w:rPr>
                          <w:rFonts w:ascii="Trebuchet MS" w:hAnsi="Trebuchet MS"/>
                          <w:b/>
                          <w:sz w:val="22"/>
                          <w:szCs w:val="22"/>
                          <w:u w:val="single"/>
                        </w:rPr>
                        <w:t>COMMUNICATION FLOW AND ROLE OF THE PROJECT MANAGER</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6BBE159C" w14:textId="77777777" w:rsidR="00CB522B" w:rsidRPr="00D85ED7" w:rsidRDefault="00CB522B" w:rsidP="00CB522B">
                      <w:pPr>
                        <w:ind w:right="336"/>
                        <w:rPr>
                          <w:rFonts w:ascii="Trebuchet MS" w:hAnsi="Trebuchet MS"/>
                          <w:sz w:val="22"/>
                          <w:szCs w:val="22"/>
                        </w:rPr>
                      </w:pPr>
                      <w:r w:rsidRPr="00D85ED7">
                        <w:rPr>
                          <w:rFonts w:ascii="Trebuchet MS" w:hAnsi="Trebuchet MS"/>
                          <w:sz w:val="22"/>
                          <w:szCs w:val="22"/>
                        </w:rPr>
                        <w:t>This one-day workshop considers in detail the pivotal role of the Project Manager within the NEC ECC contract. The Project Manager is appointed by the Client to administer the contract on their behalf and has a great deal of responsibility and actions to carry out.</w:t>
                      </w:r>
                    </w:p>
                    <w:p w14:paraId="703AC022" w14:textId="1CC2F376" w:rsidR="00AD4BBF" w:rsidRDefault="00AD4BBF" w:rsidP="00CB522B">
                      <w:pPr>
                        <w:shd w:val="clear" w:color="auto" w:fill="FFFFFF"/>
                        <w:ind w:right="336"/>
                        <w:rPr>
                          <w:rFonts w:ascii="Trebuchet MS" w:eastAsia="Times New Roman" w:hAnsi="Trebuchet MS" w:cs="Arial"/>
                          <w:color w:val="333333"/>
                          <w:sz w:val="22"/>
                          <w:szCs w:val="22"/>
                          <w:lang w:eastAsia="en-GB"/>
                        </w:rPr>
                      </w:pPr>
                    </w:p>
                    <w:p w14:paraId="3B12DF0A" w14:textId="77777777" w:rsidR="00CB522B" w:rsidRPr="00CB522B" w:rsidRDefault="00CB522B" w:rsidP="00CB522B">
                      <w:pPr>
                        <w:ind w:right="336"/>
                        <w:rPr>
                          <w:rFonts w:ascii="Trebuchet MS" w:hAnsi="Trebuchet MS"/>
                          <w:b/>
                          <w:bCs/>
                          <w:sz w:val="22"/>
                          <w:szCs w:val="22"/>
                        </w:rPr>
                      </w:pPr>
                      <w:r w:rsidRPr="00CB522B">
                        <w:rPr>
                          <w:rFonts w:ascii="Trebuchet MS" w:hAnsi="Trebuchet MS"/>
                          <w:b/>
                          <w:bCs/>
                          <w:sz w:val="22"/>
                          <w:szCs w:val="22"/>
                        </w:rPr>
                        <w:t>Recommended for</w:t>
                      </w:r>
                    </w:p>
                    <w:p w14:paraId="7589A038" w14:textId="53E2B3A7" w:rsidR="00CB522B" w:rsidRPr="00D85ED7" w:rsidRDefault="00CB522B" w:rsidP="00CB522B">
                      <w:pPr>
                        <w:ind w:right="336"/>
                        <w:rPr>
                          <w:rFonts w:ascii="Trebuchet MS" w:hAnsi="Trebuchet MS"/>
                          <w:sz w:val="22"/>
                          <w:szCs w:val="22"/>
                        </w:rPr>
                      </w:pPr>
                      <w:r w:rsidRPr="00D85ED7">
                        <w:rPr>
                          <w:rFonts w:ascii="Trebuchet MS" w:hAnsi="Trebuchet MS"/>
                          <w:sz w:val="22"/>
                          <w:szCs w:val="22"/>
                        </w:rPr>
                        <w:t xml:space="preserve">This workshop is recommended for anyone who is involved in administering an ECC contract on a live project to understand how communication flow can be both contractually and practically managed. This will include project managers, contract managers, quantity surveyors, clients, consultants, planners, </w:t>
                      </w:r>
                      <w:proofErr w:type="gramStart"/>
                      <w:r w:rsidRPr="00D85ED7">
                        <w:rPr>
                          <w:rFonts w:ascii="Trebuchet MS" w:hAnsi="Trebuchet MS"/>
                          <w:sz w:val="22"/>
                          <w:szCs w:val="22"/>
                        </w:rPr>
                        <w:t>contractors</w:t>
                      </w:r>
                      <w:proofErr w:type="gramEnd"/>
                      <w:r w:rsidRPr="00D85ED7">
                        <w:rPr>
                          <w:rFonts w:ascii="Trebuchet MS" w:hAnsi="Trebuchet MS"/>
                          <w:sz w:val="22"/>
                          <w:szCs w:val="22"/>
                        </w:rPr>
                        <w:t xml:space="preserve"> and their supply chain.</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2"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2B8CDF58"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The full course outline </w:t>
                      </w:r>
                      <w:r w:rsidR="00CB522B">
                        <w:rPr>
                          <w:rFonts w:ascii="Trebuchet MS" w:eastAsia="Times New Roman" w:hAnsi="Trebuchet MS" w:cs="Arial"/>
                          <w:color w:val="333333"/>
                          <w:sz w:val="22"/>
                          <w:szCs w:val="22"/>
                          <w:lang w:eastAsia="en-GB"/>
                        </w:rPr>
                        <w:t xml:space="preserve">can be found </w:t>
                      </w:r>
                      <w:hyperlink r:id="rId13" w:history="1">
                        <w:r w:rsidR="00CB522B" w:rsidRPr="00CB522B">
                          <w:rPr>
                            <w:rStyle w:val="Hyperlink"/>
                            <w:rFonts w:ascii="Trebuchet MS" w:eastAsia="Times New Roman" w:hAnsi="Trebuchet MS" w:cs="Arial"/>
                            <w:sz w:val="22"/>
                            <w:szCs w:val="22"/>
                            <w:lang w:eastAsia="en-GB"/>
                          </w:rPr>
                          <w:t>here</w:t>
                        </w:r>
                      </w:hyperlink>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792784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DC7DBE">
                        <w:rPr>
                          <w:rFonts w:ascii="Trebuchet MS" w:hAnsi="Trebuchet MS" w:cs="Arial"/>
                          <w:bCs/>
                          <w:color w:val="666666"/>
                          <w:sz w:val="22"/>
                          <w:szCs w:val="22"/>
                        </w:rPr>
                        <w:t>Wednesday 02</w:t>
                      </w:r>
                      <w:r w:rsidR="00CB522B">
                        <w:rPr>
                          <w:rFonts w:ascii="Trebuchet MS" w:hAnsi="Trebuchet MS" w:cs="Arial"/>
                          <w:bCs/>
                          <w:color w:val="666666"/>
                          <w:sz w:val="22"/>
                          <w:szCs w:val="22"/>
                        </w:rPr>
                        <w:t xml:space="preserve"> </w:t>
                      </w:r>
                      <w:r w:rsidR="00DC7DBE">
                        <w:rPr>
                          <w:rFonts w:ascii="Trebuchet MS" w:hAnsi="Trebuchet MS" w:cs="Arial"/>
                          <w:bCs/>
                          <w:color w:val="666666"/>
                          <w:sz w:val="22"/>
                          <w:szCs w:val="22"/>
                        </w:rPr>
                        <w:t>Nove</w:t>
                      </w:r>
                      <w:r w:rsidR="00CB522B">
                        <w:rPr>
                          <w:rFonts w:ascii="Trebuchet MS" w:hAnsi="Trebuchet MS" w:cs="Arial"/>
                          <w:bCs/>
                          <w:color w:val="666666"/>
                          <w:sz w:val="22"/>
                          <w:szCs w:val="22"/>
                        </w:rPr>
                        <w:t xml:space="preserve">mber </w:t>
                      </w:r>
                      <w:r w:rsidRPr="006339B8">
                        <w:rPr>
                          <w:rFonts w:ascii="Trebuchet MS" w:hAnsi="Trebuchet MS" w:cs="Arial"/>
                          <w:bCs/>
                          <w:color w:val="666666"/>
                          <w:sz w:val="22"/>
                          <w:szCs w:val="22"/>
                        </w:rPr>
                        <w:t>202</w:t>
                      </w:r>
                      <w:r w:rsidR="00DC7DBE">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15AC7F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B84B5A">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9F0C6" w14:textId="77777777" w:rsidR="00593186" w:rsidRDefault="00593186" w:rsidP="00593186">
      <w:r>
        <w:separator/>
      </w:r>
    </w:p>
  </w:endnote>
  <w:endnote w:type="continuationSeparator" w:id="0">
    <w:p w14:paraId="7B14353D" w14:textId="77777777" w:rsidR="00593186" w:rsidRDefault="00593186" w:rsidP="00593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AA6B" w14:textId="77777777" w:rsidR="00593186" w:rsidRDefault="00593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4734" w14:textId="77777777" w:rsidR="00593186" w:rsidRDefault="005931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118E" w14:textId="77777777" w:rsidR="00593186" w:rsidRDefault="005931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F3C0F" w14:textId="77777777" w:rsidR="00593186" w:rsidRDefault="00593186" w:rsidP="00593186">
      <w:r>
        <w:separator/>
      </w:r>
    </w:p>
  </w:footnote>
  <w:footnote w:type="continuationSeparator" w:id="0">
    <w:p w14:paraId="49C213BE" w14:textId="77777777" w:rsidR="00593186" w:rsidRDefault="00593186" w:rsidP="00593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97C7" w14:textId="39CCD60D" w:rsidR="00593186" w:rsidRDefault="00593186">
    <w:pPr>
      <w:pStyle w:val="Header"/>
    </w:pPr>
    <w:r>
      <w:rPr>
        <w:noProof/>
      </w:rPr>
      <mc:AlternateContent>
        <mc:Choice Requires="wps">
          <w:drawing>
            <wp:anchor distT="0" distB="0" distL="0" distR="0" simplePos="0" relativeHeight="251659264" behindDoc="0" locked="0" layoutInCell="1" allowOverlap="1" wp14:anchorId="023C83AC" wp14:editId="72A3B88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DFB4C2" w14:textId="0B26709D" w:rsidR="00593186" w:rsidRPr="00593186" w:rsidRDefault="00593186">
                          <w:pPr>
                            <w:rPr>
                              <w:rFonts w:ascii="Calibri" w:eastAsia="Calibri" w:hAnsi="Calibri" w:cs="Calibri"/>
                              <w:color w:val="FF0000"/>
                              <w:sz w:val="14"/>
                              <w:szCs w:val="14"/>
                            </w:rPr>
                          </w:pPr>
                          <w:r w:rsidRPr="00593186">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23C83AC"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72DFB4C2" w14:textId="0B26709D" w:rsidR="00593186" w:rsidRPr="00593186" w:rsidRDefault="00593186">
                    <w:pPr>
                      <w:rPr>
                        <w:rFonts w:ascii="Calibri" w:eastAsia="Calibri" w:hAnsi="Calibri" w:cs="Calibri"/>
                        <w:color w:val="FF0000"/>
                        <w:sz w:val="14"/>
                        <w:szCs w:val="14"/>
                      </w:rPr>
                    </w:pPr>
                    <w:r w:rsidRPr="00593186">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0DE8" w14:textId="1A9C9BE5" w:rsidR="00593186" w:rsidRDefault="00593186">
    <w:pPr>
      <w:pStyle w:val="Header"/>
    </w:pPr>
    <w:r>
      <w:rPr>
        <w:noProof/>
      </w:rPr>
      <mc:AlternateContent>
        <mc:Choice Requires="wps">
          <w:drawing>
            <wp:anchor distT="0" distB="0" distL="0" distR="0" simplePos="0" relativeHeight="251660288" behindDoc="0" locked="0" layoutInCell="1" allowOverlap="1" wp14:anchorId="05156461" wp14:editId="350AA64F">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605327" w14:textId="74630596" w:rsidR="00593186" w:rsidRPr="00593186" w:rsidRDefault="00593186">
                          <w:pPr>
                            <w:rPr>
                              <w:rFonts w:ascii="Calibri" w:eastAsia="Calibri" w:hAnsi="Calibri" w:cs="Calibri"/>
                              <w:color w:val="FF0000"/>
                              <w:sz w:val="14"/>
                              <w:szCs w:val="14"/>
                            </w:rPr>
                          </w:pPr>
                          <w:r w:rsidRPr="00593186">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5156461"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2605327" w14:textId="74630596" w:rsidR="00593186" w:rsidRPr="00593186" w:rsidRDefault="00593186">
                    <w:pPr>
                      <w:rPr>
                        <w:rFonts w:ascii="Calibri" w:eastAsia="Calibri" w:hAnsi="Calibri" w:cs="Calibri"/>
                        <w:color w:val="FF0000"/>
                        <w:sz w:val="14"/>
                        <w:szCs w:val="14"/>
                      </w:rPr>
                    </w:pPr>
                    <w:r w:rsidRPr="00593186">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5F7E8" w14:textId="17A51CFF" w:rsidR="00593186" w:rsidRDefault="00593186">
    <w:pPr>
      <w:pStyle w:val="Header"/>
    </w:pPr>
    <w:r>
      <w:rPr>
        <w:noProof/>
      </w:rPr>
      <mc:AlternateContent>
        <mc:Choice Requires="wps">
          <w:drawing>
            <wp:anchor distT="0" distB="0" distL="0" distR="0" simplePos="0" relativeHeight="251658240" behindDoc="0" locked="0" layoutInCell="1" allowOverlap="1" wp14:anchorId="345633C9" wp14:editId="0DE1E25F">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156276" w14:textId="486F2D7F" w:rsidR="00593186" w:rsidRPr="00593186" w:rsidRDefault="00593186">
                          <w:pPr>
                            <w:rPr>
                              <w:rFonts w:ascii="Calibri" w:eastAsia="Calibri" w:hAnsi="Calibri" w:cs="Calibri"/>
                              <w:color w:val="FF0000"/>
                              <w:sz w:val="14"/>
                              <w:szCs w:val="14"/>
                            </w:rPr>
                          </w:pPr>
                          <w:r w:rsidRPr="00593186">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45633C9"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D156276" w14:textId="486F2D7F" w:rsidR="00593186" w:rsidRPr="00593186" w:rsidRDefault="00593186">
                    <w:pPr>
                      <w:rPr>
                        <w:rFonts w:ascii="Calibri" w:eastAsia="Calibri" w:hAnsi="Calibri" w:cs="Calibri"/>
                        <w:color w:val="FF0000"/>
                        <w:sz w:val="14"/>
                        <w:szCs w:val="14"/>
                      </w:rPr>
                    </w:pPr>
                    <w:r w:rsidRPr="00593186">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94783"/>
    <w:rsid w:val="001C3CFC"/>
    <w:rsid w:val="001D130E"/>
    <w:rsid w:val="00233FDE"/>
    <w:rsid w:val="00235753"/>
    <w:rsid w:val="002537C9"/>
    <w:rsid w:val="00291731"/>
    <w:rsid w:val="0029401B"/>
    <w:rsid w:val="002D25A1"/>
    <w:rsid w:val="00312BD7"/>
    <w:rsid w:val="00316E8A"/>
    <w:rsid w:val="00327EC5"/>
    <w:rsid w:val="00344B72"/>
    <w:rsid w:val="00354F33"/>
    <w:rsid w:val="00357580"/>
    <w:rsid w:val="003D56C7"/>
    <w:rsid w:val="004062BC"/>
    <w:rsid w:val="0045009E"/>
    <w:rsid w:val="0047217F"/>
    <w:rsid w:val="004B6D96"/>
    <w:rsid w:val="004C336B"/>
    <w:rsid w:val="004F767D"/>
    <w:rsid w:val="00520D38"/>
    <w:rsid w:val="00537559"/>
    <w:rsid w:val="00543585"/>
    <w:rsid w:val="005776A9"/>
    <w:rsid w:val="0058765A"/>
    <w:rsid w:val="00593186"/>
    <w:rsid w:val="005C12D9"/>
    <w:rsid w:val="005C4FA8"/>
    <w:rsid w:val="0060197E"/>
    <w:rsid w:val="006103DE"/>
    <w:rsid w:val="006339B8"/>
    <w:rsid w:val="00642165"/>
    <w:rsid w:val="00670C87"/>
    <w:rsid w:val="00684FD7"/>
    <w:rsid w:val="006D15EC"/>
    <w:rsid w:val="00766C9B"/>
    <w:rsid w:val="007E3FF1"/>
    <w:rsid w:val="007F2645"/>
    <w:rsid w:val="00812B8E"/>
    <w:rsid w:val="00836DDE"/>
    <w:rsid w:val="0084070A"/>
    <w:rsid w:val="00861C93"/>
    <w:rsid w:val="00890C93"/>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D1AD1"/>
    <w:rsid w:val="00AD4BBF"/>
    <w:rsid w:val="00B15E24"/>
    <w:rsid w:val="00B170EE"/>
    <w:rsid w:val="00B662E3"/>
    <w:rsid w:val="00B73E2B"/>
    <w:rsid w:val="00B84B5A"/>
    <w:rsid w:val="00BA106C"/>
    <w:rsid w:val="00BA68B4"/>
    <w:rsid w:val="00BD429D"/>
    <w:rsid w:val="00C21D18"/>
    <w:rsid w:val="00C33E55"/>
    <w:rsid w:val="00C67112"/>
    <w:rsid w:val="00CA785A"/>
    <w:rsid w:val="00CB0595"/>
    <w:rsid w:val="00CB522B"/>
    <w:rsid w:val="00CB77C8"/>
    <w:rsid w:val="00CD1DF9"/>
    <w:rsid w:val="00CE7174"/>
    <w:rsid w:val="00D2494C"/>
    <w:rsid w:val="00D52EAE"/>
    <w:rsid w:val="00D56453"/>
    <w:rsid w:val="00D90036"/>
    <w:rsid w:val="00DC7DBE"/>
    <w:rsid w:val="00DF7A73"/>
    <w:rsid w:val="00E36EEC"/>
    <w:rsid w:val="00E46765"/>
    <w:rsid w:val="00E818A1"/>
    <w:rsid w:val="00EB2E9C"/>
    <w:rsid w:val="00ED180C"/>
    <w:rsid w:val="00F00DB1"/>
    <w:rsid w:val="00F225A8"/>
    <w:rsid w:val="00F4418B"/>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593186"/>
    <w:pPr>
      <w:tabs>
        <w:tab w:val="center" w:pos="4513"/>
        <w:tab w:val="right" w:pos="9026"/>
      </w:tabs>
    </w:pPr>
  </w:style>
  <w:style w:type="character" w:customStyle="1" w:styleId="HeaderChar">
    <w:name w:val="Header Char"/>
    <w:basedOn w:val="DefaultParagraphFont"/>
    <w:link w:val="Header"/>
    <w:uiPriority w:val="99"/>
    <w:rsid w:val="00593186"/>
    <w:rPr>
      <w:sz w:val="24"/>
      <w:szCs w:val="24"/>
      <w:lang w:eastAsia="en-US"/>
    </w:rPr>
  </w:style>
  <w:style w:type="paragraph" w:styleId="Footer">
    <w:name w:val="footer"/>
    <w:basedOn w:val="Normal"/>
    <w:link w:val="FooterChar"/>
    <w:uiPriority w:val="99"/>
    <w:unhideWhenUsed/>
    <w:rsid w:val="00593186"/>
    <w:pPr>
      <w:tabs>
        <w:tab w:val="center" w:pos="4513"/>
        <w:tab w:val="right" w:pos="9026"/>
      </w:tabs>
    </w:pPr>
  </w:style>
  <w:style w:type="character" w:customStyle="1" w:styleId="FooterChar">
    <w:name w:val="Footer Char"/>
    <w:basedOn w:val="DefaultParagraphFont"/>
    <w:link w:val="Footer"/>
    <w:uiPriority w:val="99"/>
    <w:rsid w:val="0059318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www.ceca.co.uk/wp-content/uploads/2021/06/Course-Outline-NEC4-Role-of-the-Project-Manager.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www.ceca.co.uk/wp-content/uploads/2021/06/Course-Outline-NEC4-Role-of-the-Project-Manager.pdf"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2020-12-04T11:14:00Z</cp:lastPrinted>
  <dcterms:created xsi:type="dcterms:W3CDTF">2021-12-14T11:52:00Z</dcterms:created>
  <dcterms:modified xsi:type="dcterms:W3CDTF">2021-12-15T11:17:00Z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2021-12-13T10:37:44Z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c4d59539-7fc8-4723-bdc4-d3596fcf6791</vt:lpwstr>
  </property>
  <property fmtid="{D5CDD505-2E9C-101B-9397-08002B2CF9AE}" pid="11" name="MSIP_Label_3be83af3-8d43-4afa-84aa-6e62097949a2_ContentBits">
    <vt:lpwstr>1</vt:lpwstr>
  </property>
</Properties>
</file>